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12" w:rsidRDefault="00DB6312" w:rsidP="00DB6312">
      <w:pPr>
        <w:pStyle w:val="a7"/>
        <w:ind w:right="-1"/>
        <w:outlineLvl w:val="0"/>
        <w:rPr>
          <w:b/>
        </w:rPr>
      </w:pPr>
      <w:r>
        <w:rPr>
          <w:b/>
        </w:rPr>
        <w:t>РОССИЙСКАЯ ФЕДЕРАЦИЯ</w:t>
      </w:r>
    </w:p>
    <w:p w:rsidR="00DB6312" w:rsidRDefault="00DB6312" w:rsidP="00DB6312">
      <w:pPr>
        <w:ind w:right="-2"/>
        <w:jc w:val="center"/>
        <w:rPr>
          <w:rFonts w:ascii="Arial" w:hAnsi="Arial"/>
          <w:sz w:val="6"/>
        </w:rPr>
      </w:pPr>
    </w:p>
    <w:p w:rsidR="00DB6312" w:rsidRDefault="00DB6312" w:rsidP="00DB631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АДМИНИСТРАЦИЯ ХАЛИТОВСКОГО</w:t>
      </w:r>
      <w:r w:rsidRPr="00310262">
        <w:rPr>
          <w:b/>
          <w:bCs/>
        </w:rPr>
        <w:t xml:space="preserve"> </w:t>
      </w:r>
      <w:r>
        <w:rPr>
          <w:b/>
          <w:bCs/>
        </w:rPr>
        <w:t>СЕЛЬСКОГО ПОСЕЛЕНИЯ</w:t>
      </w:r>
    </w:p>
    <w:p w:rsidR="00DB6312" w:rsidRDefault="00DB6312" w:rsidP="00DB6312">
      <w:pPr>
        <w:jc w:val="center"/>
        <w:rPr>
          <w:b/>
          <w:bCs/>
        </w:rPr>
      </w:pPr>
      <w:r>
        <w:rPr>
          <w:b/>
          <w:bCs/>
        </w:rPr>
        <w:t>КУНАШАКСКОГО МУНИЦИПАЛЬНОГО РАЙОНА</w:t>
      </w:r>
    </w:p>
    <w:p w:rsidR="00DB6312" w:rsidRDefault="00DB6312" w:rsidP="00DB6312">
      <w:pPr>
        <w:jc w:val="center"/>
        <w:rPr>
          <w:b/>
          <w:bCs/>
        </w:rPr>
      </w:pPr>
      <w:r>
        <w:rPr>
          <w:b/>
          <w:bCs/>
        </w:rPr>
        <w:t>ЧЕЛЯБИНСКОЙ ОБЛАСТИ</w:t>
      </w:r>
    </w:p>
    <w:p w:rsidR="00DB6312" w:rsidRDefault="00DB6312" w:rsidP="00DB6312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DB6312" w:rsidRPr="00DB6312" w:rsidRDefault="00DB6312" w:rsidP="00DB6312">
      <w:pPr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DB6312">
        <w:rPr>
          <w:b/>
          <w:sz w:val="28"/>
          <w:szCs w:val="28"/>
        </w:rPr>
        <w:t>ПОСТАНОВЛЕНИЕ</w:t>
      </w:r>
    </w:p>
    <w:p w:rsidR="00DB6312" w:rsidRPr="00534FEF" w:rsidRDefault="00DB6312" w:rsidP="00DB6312">
      <w:pPr>
        <w:jc w:val="center"/>
        <w:rPr>
          <w:b/>
          <w:sz w:val="24"/>
          <w:szCs w:val="24"/>
        </w:rPr>
      </w:pPr>
    </w:p>
    <w:p w:rsidR="00DB6312" w:rsidRPr="00534FEF" w:rsidRDefault="00DB6312" w:rsidP="00DB6312">
      <w:pPr>
        <w:jc w:val="center"/>
        <w:rPr>
          <w:b/>
          <w:sz w:val="24"/>
          <w:szCs w:val="24"/>
        </w:rPr>
      </w:pPr>
    </w:p>
    <w:p w:rsidR="00DB6312" w:rsidRPr="000811F9" w:rsidRDefault="00FB2056" w:rsidP="00DB6312">
      <w:pPr>
        <w:tabs>
          <w:tab w:val="left" w:pos="4962"/>
          <w:tab w:val="left" w:pos="8280"/>
        </w:tabs>
        <w:rPr>
          <w:szCs w:val="28"/>
        </w:rPr>
      </w:pPr>
      <w:r>
        <w:rPr>
          <w:szCs w:val="28"/>
        </w:rPr>
        <w:t xml:space="preserve"> от 08</w:t>
      </w:r>
      <w:r w:rsidR="00DB6312">
        <w:rPr>
          <w:szCs w:val="28"/>
        </w:rPr>
        <w:t xml:space="preserve">.11.2019 </w:t>
      </w:r>
      <w:r w:rsidR="00DB6312" w:rsidRPr="000811F9">
        <w:rPr>
          <w:szCs w:val="28"/>
        </w:rPr>
        <w:t xml:space="preserve">года                        </w:t>
      </w:r>
      <w:r w:rsidR="00DB6312">
        <w:rPr>
          <w:szCs w:val="28"/>
        </w:rPr>
        <w:t xml:space="preserve">                                                                                              №   </w:t>
      </w:r>
      <w:r w:rsidR="00EB6D7D">
        <w:rPr>
          <w:szCs w:val="28"/>
        </w:rPr>
        <w:t>26</w:t>
      </w:r>
      <w:r w:rsidR="00DB6312" w:rsidRPr="000811F9">
        <w:rPr>
          <w:szCs w:val="28"/>
        </w:rPr>
        <w:t xml:space="preserve">                           </w:t>
      </w:r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</w:p>
    <w:p w:rsidR="00DB6312" w:rsidRDefault="00DB6312" w:rsidP="00DB6312">
      <w:pPr>
        <w:tabs>
          <w:tab w:val="left" w:pos="8280"/>
        </w:tabs>
        <w:rPr>
          <w:szCs w:val="28"/>
        </w:rPr>
      </w:pPr>
      <w:r w:rsidRPr="000811F9">
        <w:rPr>
          <w:szCs w:val="28"/>
        </w:rPr>
        <w:t xml:space="preserve"> </w:t>
      </w:r>
      <w:r>
        <w:rPr>
          <w:szCs w:val="28"/>
        </w:rPr>
        <w:t>Об основных направлениях</w:t>
      </w:r>
    </w:p>
    <w:p w:rsidR="00DB6312" w:rsidRDefault="00DB6312" w:rsidP="00DB6312">
      <w:pPr>
        <w:tabs>
          <w:tab w:val="left" w:pos="8280"/>
        </w:tabs>
        <w:rPr>
          <w:szCs w:val="28"/>
        </w:rPr>
      </w:pPr>
      <w:r>
        <w:rPr>
          <w:szCs w:val="28"/>
        </w:rPr>
        <w:t xml:space="preserve"> налоговой политики и основных</w:t>
      </w:r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  <w:r>
        <w:rPr>
          <w:szCs w:val="28"/>
        </w:rPr>
        <w:t xml:space="preserve"> направлениях бюджетной политики</w:t>
      </w:r>
      <w:r w:rsidRPr="000811F9">
        <w:rPr>
          <w:szCs w:val="28"/>
        </w:rPr>
        <w:t xml:space="preserve">  </w:t>
      </w:r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  <w:r w:rsidRPr="000811F9">
        <w:rPr>
          <w:szCs w:val="28"/>
        </w:rPr>
        <w:t xml:space="preserve"> </w:t>
      </w:r>
      <w:r>
        <w:rPr>
          <w:szCs w:val="28"/>
        </w:rPr>
        <w:t>Халитовского</w:t>
      </w:r>
      <w:r w:rsidRPr="000811F9">
        <w:rPr>
          <w:szCs w:val="28"/>
        </w:rPr>
        <w:t xml:space="preserve"> сельского   </w:t>
      </w:r>
    </w:p>
    <w:p w:rsidR="00DB6312" w:rsidRDefault="00DB6312" w:rsidP="00DB6312">
      <w:pPr>
        <w:tabs>
          <w:tab w:val="left" w:pos="8280"/>
        </w:tabs>
        <w:rPr>
          <w:szCs w:val="28"/>
        </w:rPr>
      </w:pPr>
      <w:r>
        <w:rPr>
          <w:szCs w:val="28"/>
        </w:rPr>
        <w:t xml:space="preserve"> </w:t>
      </w:r>
      <w:r w:rsidR="00FB2056">
        <w:rPr>
          <w:szCs w:val="28"/>
        </w:rPr>
        <w:t>поселения на 2020</w:t>
      </w:r>
      <w:r>
        <w:rPr>
          <w:szCs w:val="28"/>
        </w:rPr>
        <w:t xml:space="preserve"> </w:t>
      </w:r>
      <w:r w:rsidRPr="000811F9">
        <w:rPr>
          <w:szCs w:val="28"/>
        </w:rPr>
        <w:t xml:space="preserve">год </w:t>
      </w:r>
      <w:r>
        <w:rPr>
          <w:szCs w:val="28"/>
        </w:rPr>
        <w:t xml:space="preserve">и </w:t>
      </w:r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  <w:r>
        <w:rPr>
          <w:szCs w:val="28"/>
        </w:rPr>
        <w:t>плановый период</w:t>
      </w:r>
      <w:r w:rsidRPr="000811F9">
        <w:rPr>
          <w:szCs w:val="28"/>
        </w:rPr>
        <w:t xml:space="preserve"> </w:t>
      </w:r>
      <w:r w:rsidR="00FB2056">
        <w:rPr>
          <w:szCs w:val="28"/>
        </w:rPr>
        <w:t xml:space="preserve">2021-2022 </w:t>
      </w:r>
      <w:proofErr w:type="spellStart"/>
      <w:r>
        <w:rPr>
          <w:szCs w:val="28"/>
        </w:rPr>
        <w:t>гг</w:t>
      </w:r>
      <w:proofErr w:type="spellEnd"/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  <w:r>
        <w:rPr>
          <w:szCs w:val="28"/>
        </w:rPr>
        <w:t xml:space="preserve"> </w:t>
      </w:r>
    </w:p>
    <w:p w:rsidR="00DB6312" w:rsidRDefault="00DB6312" w:rsidP="00DB6312">
      <w:pPr>
        <w:tabs>
          <w:tab w:val="left" w:pos="8280"/>
        </w:tabs>
        <w:spacing w:before="120"/>
        <w:ind w:firstLine="709"/>
        <w:jc w:val="both"/>
        <w:rPr>
          <w:szCs w:val="28"/>
        </w:rPr>
      </w:pPr>
      <w:r w:rsidRPr="000811F9">
        <w:rPr>
          <w:szCs w:val="28"/>
        </w:rPr>
        <w:t xml:space="preserve">           В соответствии с Бюджетным Кодексом Российской Федерации, </w:t>
      </w:r>
      <w:proofErr w:type="gramStart"/>
      <w:r w:rsidRPr="000811F9">
        <w:rPr>
          <w:szCs w:val="28"/>
        </w:rPr>
        <w:t>Положением  о</w:t>
      </w:r>
      <w:proofErr w:type="gramEnd"/>
      <w:r w:rsidRPr="000811F9">
        <w:rPr>
          <w:szCs w:val="28"/>
        </w:rPr>
        <w:t xml:space="preserve">  бюджетном процессе в муниципальном образовании </w:t>
      </w:r>
      <w:r>
        <w:rPr>
          <w:szCs w:val="28"/>
        </w:rPr>
        <w:t>Халитовского</w:t>
      </w:r>
      <w:r w:rsidRPr="000811F9">
        <w:rPr>
          <w:szCs w:val="28"/>
        </w:rPr>
        <w:t xml:space="preserve">  сельское поселение </w:t>
      </w:r>
    </w:p>
    <w:p w:rsidR="00DB6312" w:rsidRPr="000811F9" w:rsidRDefault="00DB6312" w:rsidP="00DB6312">
      <w:pPr>
        <w:tabs>
          <w:tab w:val="left" w:pos="8280"/>
        </w:tabs>
        <w:spacing w:before="120"/>
        <w:ind w:firstLine="709"/>
        <w:jc w:val="both"/>
        <w:rPr>
          <w:szCs w:val="28"/>
        </w:rPr>
      </w:pPr>
    </w:p>
    <w:p w:rsidR="00DB6312" w:rsidRPr="000811F9" w:rsidRDefault="00DB6312" w:rsidP="00DB6312">
      <w:pPr>
        <w:tabs>
          <w:tab w:val="left" w:pos="8280"/>
        </w:tabs>
        <w:spacing w:before="120"/>
        <w:ind w:firstLine="709"/>
        <w:outlineLvl w:val="0"/>
        <w:rPr>
          <w:szCs w:val="28"/>
        </w:rPr>
      </w:pPr>
      <w:r w:rsidRPr="000811F9">
        <w:rPr>
          <w:b/>
          <w:szCs w:val="28"/>
        </w:rPr>
        <w:t>ПОСТАНОВЛЯЮ</w:t>
      </w:r>
      <w:r w:rsidRPr="000811F9">
        <w:rPr>
          <w:szCs w:val="28"/>
        </w:rPr>
        <w:t>:</w:t>
      </w:r>
    </w:p>
    <w:p w:rsidR="00DB6312" w:rsidRPr="000811F9" w:rsidRDefault="00DB6312" w:rsidP="00DB6312">
      <w:pPr>
        <w:tabs>
          <w:tab w:val="left" w:pos="8280"/>
        </w:tabs>
        <w:spacing w:before="120"/>
        <w:ind w:firstLine="709"/>
        <w:jc w:val="both"/>
        <w:rPr>
          <w:szCs w:val="28"/>
        </w:rPr>
      </w:pPr>
      <w:r w:rsidRPr="000811F9">
        <w:rPr>
          <w:szCs w:val="28"/>
        </w:rPr>
        <w:t xml:space="preserve">1. Утвердить </w:t>
      </w:r>
      <w:r>
        <w:rPr>
          <w:szCs w:val="28"/>
        </w:rPr>
        <w:t>основные направления налоговой политики и основные направления бюджетной политики</w:t>
      </w:r>
      <w:r w:rsidRPr="000811F9">
        <w:rPr>
          <w:szCs w:val="28"/>
        </w:rPr>
        <w:t xml:space="preserve"> </w:t>
      </w:r>
      <w:r>
        <w:rPr>
          <w:szCs w:val="28"/>
        </w:rPr>
        <w:t xml:space="preserve">Халитовского </w:t>
      </w:r>
      <w:r w:rsidR="00FB2056">
        <w:rPr>
          <w:szCs w:val="28"/>
        </w:rPr>
        <w:t>сельского поселения на 2020-2022</w:t>
      </w:r>
      <w:r>
        <w:rPr>
          <w:szCs w:val="28"/>
        </w:rPr>
        <w:t xml:space="preserve"> </w:t>
      </w:r>
      <w:r w:rsidRPr="000811F9">
        <w:rPr>
          <w:szCs w:val="28"/>
        </w:rPr>
        <w:t>годы (приложение).</w:t>
      </w:r>
    </w:p>
    <w:p w:rsidR="00DB6312" w:rsidRPr="000811F9" w:rsidRDefault="00DB6312" w:rsidP="00DB6312">
      <w:pPr>
        <w:tabs>
          <w:tab w:val="left" w:pos="828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1F9">
        <w:rPr>
          <w:szCs w:val="28"/>
        </w:rPr>
        <w:t>. Организацию исполнения настоящего постан</w:t>
      </w:r>
      <w:r>
        <w:rPr>
          <w:szCs w:val="28"/>
        </w:rPr>
        <w:t>овления оставляю за собой.</w:t>
      </w:r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</w:p>
    <w:p w:rsidR="00DB6312" w:rsidRDefault="00DB6312" w:rsidP="00DB6312">
      <w:pPr>
        <w:tabs>
          <w:tab w:val="left" w:pos="8280"/>
        </w:tabs>
        <w:rPr>
          <w:szCs w:val="28"/>
        </w:rPr>
      </w:pPr>
    </w:p>
    <w:p w:rsidR="00DB6312" w:rsidRPr="000811F9" w:rsidRDefault="00DB6312" w:rsidP="00DB6312">
      <w:pPr>
        <w:tabs>
          <w:tab w:val="left" w:pos="8280"/>
        </w:tabs>
        <w:rPr>
          <w:szCs w:val="28"/>
        </w:rPr>
      </w:pPr>
      <w:r w:rsidRPr="000811F9">
        <w:rPr>
          <w:szCs w:val="28"/>
        </w:rPr>
        <w:t xml:space="preserve">                                                                                     </w:t>
      </w:r>
    </w:p>
    <w:p w:rsidR="00DB6312" w:rsidRPr="00DB6312" w:rsidRDefault="00DB6312" w:rsidP="00DB6312">
      <w:pPr>
        <w:tabs>
          <w:tab w:val="left" w:pos="8280"/>
        </w:tabs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Халитовского  сельского</w:t>
      </w:r>
      <w:proofErr w:type="gramEnd"/>
      <w:r>
        <w:rPr>
          <w:szCs w:val="28"/>
        </w:rPr>
        <w:t xml:space="preserve"> поселения:                                  </w:t>
      </w:r>
      <w:proofErr w:type="spellStart"/>
      <w:r>
        <w:rPr>
          <w:szCs w:val="28"/>
        </w:rPr>
        <w:t>А.А.Шавалеев</w:t>
      </w:r>
      <w:proofErr w:type="spellEnd"/>
    </w:p>
    <w:p w:rsidR="00DB6312" w:rsidRDefault="00DB6312" w:rsidP="00F8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312" w:rsidRDefault="00DB6312" w:rsidP="00F8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312" w:rsidRDefault="00DB6312" w:rsidP="00F85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170" w:rsidRPr="00415930" w:rsidRDefault="004D0425" w:rsidP="00EB6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93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5170" w:rsidRPr="00415930" w:rsidRDefault="00F85170" w:rsidP="00EB6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930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F85170" w:rsidRPr="00415930" w:rsidRDefault="006C144E" w:rsidP="00EB6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2056">
        <w:rPr>
          <w:rFonts w:ascii="Times New Roman" w:hAnsi="Times New Roman" w:cs="Times New Roman"/>
          <w:sz w:val="24"/>
          <w:szCs w:val="24"/>
        </w:rPr>
        <w:t>т 08</w:t>
      </w:r>
      <w:r w:rsidR="00B44DCD">
        <w:rPr>
          <w:rFonts w:ascii="Times New Roman" w:hAnsi="Times New Roman" w:cs="Times New Roman"/>
          <w:sz w:val="24"/>
          <w:szCs w:val="24"/>
        </w:rPr>
        <w:t>.11.2019</w:t>
      </w:r>
      <w:r w:rsidR="00655A5A" w:rsidRPr="00415930">
        <w:rPr>
          <w:rFonts w:ascii="Times New Roman" w:hAnsi="Times New Roman" w:cs="Times New Roman"/>
          <w:sz w:val="24"/>
          <w:szCs w:val="24"/>
        </w:rPr>
        <w:t>г</w:t>
      </w:r>
      <w:r w:rsidR="00415930">
        <w:rPr>
          <w:rFonts w:ascii="Times New Roman" w:hAnsi="Times New Roman" w:cs="Times New Roman"/>
          <w:sz w:val="24"/>
          <w:szCs w:val="24"/>
        </w:rPr>
        <w:t xml:space="preserve">. </w:t>
      </w:r>
      <w:r w:rsidR="00655A5A" w:rsidRPr="00415930">
        <w:rPr>
          <w:rFonts w:ascii="Times New Roman" w:hAnsi="Times New Roman" w:cs="Times New Roman"/>
          <w:sz w:val="24"/>
          <w:szCs w:val="24"/>
        </w:rPr>
        <w:t xml:space="preserve"> </w:t>
      </w:r>
      <w:r w:rsidR="00415930">
        <w:rPr>
          <w:rFonts w:ascii="Times New Roman" w:hAnsi="Times New Roman" w:cs="Times New Roman"/>
          <w:sz w:val="24"/>
          <w:szCs w:val="24"/>
        </w:rPr>
        <w:t xml:space="preserve">№ </w:t>
      </w:r>
      <w:r w:rsidR="00EB6D7D">
        <w:rPr>
          <w:rFonts w:ascii="Times New Roman" w:hAnsi="Times New Roman" w:cs="Times New Roman"/>
          <w:sz w:val="24"/>
          <w:szCs w:val="24"/>
        </w:rPr>
        <w:t>26</w:t>
      </w:r>
    </w:p>
    <w:p w:rsidR="00F85170" w:rsidRPr="006B4B12" w:rsidRDefault="00F85170" w:rsidP="00EB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170" w:rsidRPr="006B4B12" w:rsidRDefault="00F85170" w:rsidP="00EB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12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</w:p>
    <w:p w:rsidR="00F85170" w:rsidRPr="006B4B12" w:rsidRDefault="00655A5A" w:rsidP="00EB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Халитовского</w:t>
      </w:r>
      <w:r w:rsidR="00B44D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</w:t>
      </w:r>
      <w:r w:rsidR="002D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170" w:rsidRPr="006B4B1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85170" w:rsidRDefault="00383452" w:rsidP="00EB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на 20</w:t>
      </w:r>
      <w:r w:rsidR="00B44DC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44DCD">
        <w:rPr>
          <w:rFonts w:ascii="Times New Roman" w:hAnsi="Times New Roman" w:cs="Times New Roman"/>
          <w:b/>
          <w:sz w:val="24"/>
          <w:szCs w:val="24"/>
        </w:rPr>
        <w:t>2</w:t>
      </w:r>
      <w:r w:rsidR="00F85170" w:rsidRPr="006B4B1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F85170" w:rsidRPr="006B4B12" w:rsidRDefault="00F85170" w:rsidP="00EB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70" w:rsidRPr="006B4B12" w:rsidRDefault="00F85170" w:rsidP="00EB6D7D">
      <w:pPr>
        <w:tabs>
          <w:tab w:val="left" w:pos="8647"/>
          <w:tab w:val="left" w:pos="8789"/>
          <w:tab w:val="left" w:pos="1020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</w:t>
      </w:r>
      <w:r w:rsidR="00655A5A">
        <w:rPr>
          <w:rFonts w:ascii="Times New Roman" w:hAnsi="Times New Roman" w:cs="Times New Roman"/>
          <w:sz w:val="24"/>
          <w:szCs w:val="24"/>
        </w:rPr>
        <w:t>политики Халитовского</w:t>
      </w:r>
      <w:r w:rsidR="00B44DCD">
        <w:rPr>
          <w:rFonts w:ascii="Times New Roman" w:hAnsi="Times New Roman" w:cs="Times New Roman"/>
          <w:sz w:val="24"/>
          <w:szCs w:val="24"/>
        </w:rPr>
        <w:t xml:space="preserve"> сельского поселения на 2020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44DCD">
        <w:rPr>
          <w:rFonts w:ascii="Times New Roman" w:hAnsi="Times New Roman" w:cs="Times New Roman"/>
          <w:sz w:val="24"/>
          <w:szCs w:val="24"/>
        </w:rPr>
        <w:t>21</w:t>
      </w:r>
      <w:r w:rsidR="00383452">
        <w:rPr>
          <w:rFonts w:ascii="Times New Roman" w:hAnsi="Times New Roman" w:cs="Times New Roman"/>
          <w:sz w:val="24"/>
          <w:szCs w:val="24"/>
        </w:rPr>
        <w:t xml:space="preserve"> и 202</w:t>
      </w:r>
      <w:r w:rsidR="00B44DCD">
        <w:rPr>
          <w:rFonts w:ascii="Times New Roman" w:hAnsi="Times New Roman" w:cs="Times New Roman"/>
          <w:sz w:val="24"/>
          <w:szCs w:val="24"/>
        </w:rPr>
        <w:t>2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статьей 172 Бюджетного кодекса Российской Федерации, Положением</w:t>
      </w:r>
      <w:r w:rsidR="00655A5A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655A5A">
        <w:rPr>
          <w:rFonts w:ascii="Times New Roman" w:hAnsi="Times New Roman" w:cs="Times New Roman"/>
          <w:sz w:val="24"/>
          <w:szCs w:val="24"/>
        </w:rPr>
        <w:t>Халитовском</w:t>
      </w:r>
      <w:proofErr w:type="spellEnd"/>
      <w:r w:rsidRPr="006B4B12">
        <w:rPr>
          <w:rFonts w:ascii="Times New Roman" w:hAnsi="Times New Roman" w:cs="Times New Roman"/>
          <w:sz w:val="24"/>
          <w:szCs w:val="24"/>
        </w:rPr>
        <w:t xml:space="preserve"> сельском поселении и обеспечивают преемственность целей и задач бюджетной и налоговой политики предыдущего планового периода.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639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Бюджетная и налоговая п</w:t>
      </w:r>
      <w:r w:rsidR="00655A5A">
        <w:rPr>
          <w:rFonts w:ascii="Times New Roman" w:hAnsi="Times New Roman" w:cs="Times New Roman"/>
          <w:sz w:val="24"/>
          <w:szCs w:val="24"/>
        </w:rPr>
        <w:t>олитика Администрации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среднесрочную перспективу в первую очередь </w:t>
      </w:r>
      <w:proofErr w:type="gramStart"/>
      <w:r w:rsidRPr="006B4B12">
        <w:rPr>
          <w:rFonts w:ascii="Times New Roman" w:hAnsi="Times New Roman" w:cs="Times New Roman"/>
          <w:sz w:val="24"/>
          <w:szCs w:val="24"/>
        </w:rPr>
        <w:t>ориентирована  на</w:t>
      </w:r>
      <w:proofErr w:type="gramEnd"/>
      <w:r w:rsidRPr="006B4B12">
        <w:rPr>
          <w:rFonts w:ascii="Times New Roman" w:hAnsi="Times New Roman" w:cs="Times New Roman"/>
          <w:sz w:val="24"/>
          <w:szCs w:val="24"/>
        </w:rPr>
        <w:t xml:space="preserve"> достижение стратегической цели – повышение кач</w:t>
      </w:r>
      <w:r w:rsidR="00655A5A">
        <w:rPr>
          <w:rFonts w:ascii="Times New Roman" w:hAnsi="Times New Roman" w:cs="Times New Roman"/>
          <w:sz w:val="24"/>
          <w:szCs w:val="24"/>
        </w:rPr>
        <w:t>ества жизни населения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 за счет создания условий для обеспечения граждан доступными и качественными бюджетными услугами.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639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Бюджет поселения будет сформирован на</w:t>
      </w:r>
      <w:r w:rsidR="00B44DCD">
        <w:rPr>
          <w:rFonts w:ascii="Times New Roman" w:hAnsi="Times New Roman" w:cs="Times New Roman"/>
          <w:sz w:val="24"/>
          <w:szCs w:val="24"/>
        </w:rPr>
        <w:t xml:space="preserve"> 2020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 с одновременной разработкой среднесрочног</w:t>
      </w:r>
      <w:r w:rsidR="00655A5A">
        <w:rPr>
          <w:rFonts w:ascii="Times New Roman" w:hAnsi="Times New Roman" w:cs="Times New Roman"/>
          <w:sz w:val="24"/>
          <w:szCs w:val="24"/>
        </w:rPr>
        <w:t>о финансового плана Халитовского</w:t>
      </w:r>
      <w:r w:rsidR="0038345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B44DCD">
        <w:rPr>
          <w:rFonts w:ascii="Times New Roman" w:hAnsi="Times New Roman" w:cs="Times New Roman"/>
          <w:sz w:val="24"/>
          <w:szCs w:val="24"/>
        </w:rPr>
        <w:t>21</w:t>
      </w:r>
      <w:r w:rsidR="00383452">
        <w:rPr>
          <w:rFonts w:ascii="Times New Roman" w:hAnsi="Times New Roman" w:cs="Times New Roman"/>
          <w:sz w:val="24"/>
          <w:szCs w:val="24"/>
        </w:rPr>
        <w:t>-202</w:t>
      </w:r>
      <w:r w:rsidR="00B44DCD">
        <w:rPr>
          <w:rFonts w:ascii="Times New Roman" w:hAnsi="Times New Roman" w:cs="Times New Roman"/>
          <w:sz w:val="24"/>
          <w:szCs w:val="24"/>
        </w:rPr>
        <w:t>2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Основное влияние на формирован</w:t>
      </w:r>
      <w:r w:rsidR="00655A5A">
        <w:rPr>
          <w:rFonts w:ascii="Times New Roman" w:hAnsi="Times New Roman" w:cs="Times New Roman"/>
          <w:sz w:val="24"/>
          <w:szCs w:val="24"/>
        </w:rPr>
        <w:t>ие бюджетной политики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 окажут: 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 xml:space="preserve"> - продолжение реформы, направленной на совершенствование правового статуса муниципальных учреждений;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реализация пр</w:t>
      </w:r>
      <w:r w:rsidR="00655A5A">
        <w:rPr>
          <w:rFonts w:ascii="Times New Roman" w:hAnsi="Times New Roman" w:cs="Times New Roman"/>
          <w:sz w:val="24"/>
          <w:szCs w:val="24"/>
        </w:rPr>
        <w:t>ограммы Администрации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 по повышению эффективности ра</w:t>
      </w:r>
      <w:r w:rsidR="00383452">
        <w:rPr>
          <w:rFonts w:ascii="Times New Roman" w:hAnsi="Times New Roman" w:cs="Times New Roman"/>
          <w:sz w:val="24"/>
          <w:szCs w:val="24"/>
        </w:rPr>
        <w:t>сходов бюджета поселения на 20</w:t>
      </w:r>
      <w:r w:rsidR="002D595F">
        <w:rPr>
          <w:rFonts w:ascii="Times New Roman" w:hAnsi="Times New Roman" w:cs="Times New Roman"/>
          <w:sz w:val="24"/>
          <w:szCs w:val="24"/>
        </w:rPr>
        <w:t>20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реализация разработки документов по утверждению Генерального плана и Правила землепользования и застройки.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1. Итоги бюджетно-налоговой политики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В основных направлениях бюджет</w:t>
      </w:r>
      <w:r w:rsidR="00055783">
        <w:rPr>
          <w:rFonts w:ascii="Times New Roman" w:hAnsi="Times New Roman" w:cs="Times New Roman"/>
          <w:sz w:val="24"/>
          <w:szCs w:val="24"/>
        </w:rPr>
        <w:t>ной и налоговой политики на 2020</w:t>
      </w:r>
      <w:bookmarkStart w:id="0" w:name="_GoBack"/>
      <w:bookmarkEnd w:id="0"/>
      <w:r w:rsidRPr="006B4B12">
        <w:rPr>
          <w:rFonts w:ascii="Times New Roman" w:hAnsi="Times New Roman" w:cs="Times New Roman"/>
          <w:sz w:val="24"/>
          <w:szCs w:val="24"/>
        </w:rPr>
        <w:t xml:space="preserve"> год были определены стратегические ориентиры – содействие специальному и эк</w:t>
      </w:r>
      <w:r w:rsidR="00655A5A">
        <w:rPr>
          <w:rFonts w:ascii="Times New Roman" w:hAnsi="Times New Roman" w:cs="Times New Roman"/>
          <w:sz w:val="24"/>
          <w:szCs w:val="24"/>
        </w:rPr>
        <w:t>ономическому развитию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 при безусловном учете критериев эффективности и результативности бюджетных расходов, стимулировании развития налогового потенциала.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В ходе реализации бюдже</w:t>
      </w:r>
      <w:r w:rsidR="00383452">
        <w:rPr>
          <w:rFonts w:ascii="Times New Roman" w:hAnsi="Times New Roman" w:cs="Times New Roman"/>
          <w:sz w:val="24"/>
          <w:szCs w:val="24"/>
        </w:rPr>
        <w:t xml:space="preserve">тной и налоговой политики в </w:t>
      </w:r>
      <w:r w:rsidR="00383452" w:rsidRPr="00C67A5A">
        <w:rPr>
          <w:rFonts w:ascii="Times New Roman" w:hAnsi="Times New Roman" w:cs="Times New Roman"/>
          <w:sz w:val="24"/>
          <w:szCs w:val="24"/>
        </w:rPr>
        <w:t>201</w:t>
      </w:r>
      <w:r w:rsidR="00B44DCD">
        <w:rPr>
          <w:rFonts w:ascii="Times New Roman" w:hAnsi="Times New Roman" w:cs="Times New Roman"/>
          <w:sz w:val="24"/>
          <w:szCs w:val="24"/>
        </w:rPr>
        <w:t>8</w:t>
      </w:r>
      <w:r w:rsidRPr="00C67A5A">
        <w:rPr>
          <w:rFonts w:ascii="Times New Roman" w:hAnsi="Times New Roman" w:cs="Times New Roman"/>
          <w:sz w:val="24"/>
          <w:szCs w:val="24"/>
        </w:rPr>
        <w:t xml:space="preserve"> – 201</w:t>
      </w:r>
      <w:r w:rsidR="00B44DCD">
        <w:rPr>
          <w:rFonts w:ascii="Times New Roman" w:hAnsi="Times New Roman" w:cs="Times New Roman"/>
          <w:sz w:val="24"/>
          <w:szCs w:val="24"/>
        </w:rPr>
        <w:t>9</w:t>
      </w:r>
      <w:r w:rsidRPr="00C67A5A">
        <w:rPr>
          <w:rFonts w:ascii="Times New Roman" w:hAnsi="Times New Roman" w:cs="Times New Roman"/>
          <w:sz w:val="24"/>
          <w:szCs w:val="24"/>
        </w:rPr>
        <w:t xml:space="preserve"> </w:t>
      </w:r>
      <w:r w:rsidRPr="006B4B12">
        <w:rPr>
          <w:rFonts w:ascii="Times New Roman" w:hAnsi="Times New Roman" w:cs="Times New Roman"/>
          <w:sz w:val="24"/>
          <w:szCs w:val="24"/>
        </w:rPr>
        <w:t>годов особое внимание уделено своевременности и полноте уплаты земельного налога и налога на имущество физических лиц.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В части расходов бюджета:</w:t>
      </w:r>
    </w:p>
    <w:p w:rsidR="00F85170" w:rsidRPr="006B4B12" w:rsidRDefault="00383452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44DCD">
        <w:rPr>
          <w:rFonts w:ascii="Times New Roman" w:hAnsi="Times New Roman" w:cs="Times New Roman"/>
          <w:sz w:val="24"/>
          <w:szCs w:val="24"/>
        </w:rPr>
        <w:t>9</w:t>
      </w:r>
      <w:r w:rsidR="00F85170" w:rsidRPr="006B4B12">
        <w:rPr>
          <w:rFonts w:ascii="Times New Roman" w:hAnsi="Times New Roman" w:cs="Times New Roman"/>
          <w:sz w:val="24"/>
          <w:szCs w:val="24"/>
        </w:rPr>
        <w:t xml:space="preserve"> году выполнены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основные показатели, характеризующие качество и уровень жизни населения: розничная торговля имеют тенденцию к росту, что является положительным моментом в развитии поселения.</w:t>
      </w:r>
    </w:p>
    <w:p w:rsidR="00F85170" w:rsidRPr="006B4B12" w:rsidRDefault="00383452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</w:t>
      </w:r>
      <w:r w:rsidR="00B44DCD">
        <w:rPr>
          <w:rFonts w:ascii="Times New Roman" w:hAnsi="Times New Roman" w:cs="Times New Roman"/>
          <w:sz w:val="24"/>
          <w:szCs w:val="24"/>
        </w:rPr>
        <w:t>9</w:t>
      </w:r>
      <w:r w:rsidR="00F85170" w:rsidRPr="006B4B12">
        <w:rPr>
          <w:rFonts w:ascii="Times New Roman" w:hAnsi="Times New Roman" w:cs="Times New Roman"/>
          <w:sz w:val="24"/>
          <w:szCs w:val="24"/>
        </w:rPr>
        <w:t xml:space="preserve"> года можно констатировать, что бюджетная и налоговая пол</w:t>
      </w:r>
      <w:r w:rsidR="00655A5A">
        <w:rPr>
          <w:rFonts w:ascii="Times New Roman" w:hAnsi="Times New Roman" w:cs="Times New Roman"/>
          <w:sz w:val="24"/>
          <w:szCs w:val="24"/>
        </w:rPr>
        <w:t>итика Халитовского</w:t>
      </w:r>
      <w:r w:rsidR="00F85170"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 продолжает выстраиваться с учетом изменений федерального и регионального законодательства, направленных на противодействие негативным эффектам финансово – экономического кризиса и создание условий для восстановления положительных темпов экономического роста.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2. Основные направления политики в области доходов, в том числе, налоговой политики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Формирование доходной части бюджета поселения во многом зависит от поступления региональных, федеральных налогов. В связи с этим при определении основных направлений налоговой политики поселения необходимо учитывать предстоящие изменения федерального регионального законодательства.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Необходимо проводить параллельно с налоговыми органами работу по легализации заработной платы работающего населения и выводу из «тени» доходов предпринимателей.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Целесообразно проводить дальнейшую инвентаризацию земель и совершенствование арендной платы за использование земли на террит</w:t>
      </w:r>
      <w:r w:rsidR="00655A5A">
        <w:rPr>
          <w:rFonts w:ascii="Times New Roman" w:hAnsi="Times New Roman" w:cs="Times New Roman"/>
          <w:sz w:val="24"/>
          <w:szCs w:val="24"/>
        </w:rPr>
        <w:t>ории поселения, поскольку земля п</w:t>
      </w:r>
      <w:r w:rsidRPr="006B4B12">
        <w:rPr>
          <w:rFonts w:ascii="Times New Roman" w:hAnsi="Times New Roman" w:cs="Times New Roman"/>
          <w:sz w:val="24"/>
          <w:szCs w:val="24"/>
        </w:rPr>
        <w:t>о существу, является единственным имуществом, способным приносить реальный доход в бюджет поселения.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3. Бюджетная политика в области расходов</w:t>
      </w:r>
    </w:p>
    <w:p w:rsidR="00F85170" w:rsidRPr="006B4B12" w:rsidRDefault="00655A5A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Халитовское </w:t>
      </w:r>
      <w:r w:rsidR="00F85170" w:rsidRPr="006B4B12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F85170" w:rsidRPr="006B4B12">
        <w:rPr>
          <w:rFonts w:ascii="Times New Roman" w:hAnsi="Times New Roman" w:cs="Times New Roman"/>
          <w:sz w:val="24"/>
          <w:szCs w:val="24"/>
        </w:rPr>
        <w:t xml:space="preserve"> поселение входит в число дотационных поселений. Бюджетную по</w:t>
      </w:r>
      <w:r w:rsidR="00383452">
        <w:rPr>
          <w:rFonts w:ascii="Times New Roman" w:hAnsi="Times New Roman" w:cs="Times New Roman"/>
          <w:sz w:val="24"/>
          <w:szCs w:val="24"/>
        </w:rPr>
        <w:t>литик</w:t>
      </w:r>
      <w:r w:rsidR="002D595F">
        <w:rPr>
          <w:rFonts w:ascii="Times New Roman" w:hAnsi="Times New Roman" w:cs="Times New Roman"/>
          <w:sz w:val="24"/>
          <w:szCs w:val="24"/>
        </w:rPr>
        <w:t>у</w:t>
      </w:r>
      <w:r w:rsidR="00B44DCD">
        <w:rPr>
          <w:rFonts w:ascii="Times New Roman" w:hAnsi="Times New Roman" w:cs="Times New Roman"/>
          <w:sz w:val="24"/>
          <w:szCs w:val="24"/>
        </w:rPr>
        <w:t xml:space="preserve"> в области расходов на 2020</w:t>
      </w:r>
      <w:r w:rsidR="003834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44DCD">
        <w:rPr>
          <w:rFonts w:ascii="Times New Roman" w:hAnsi="Times New Roman" w:cs="Times New Roman"/>
          <w:sz w:val="24"/>
          <w:szCs w:val="24"/>
        </w:rPr>
        <w:t>21</w:t>
      </w:r>
      <w:r w:rsidR="00383452">
        <w:rPr>
          <w:rFonts w:ascii="Times New Roman" w:hAnsi="Times New Roman" w:cs="Times New Roman"/>
          <w:sz w:val="24"/>
          <w:szCs w:val="24"/>
        </w:rPr>
        <w:t xml:space="preserve"> и 202</w:t>
      </w:r>
      <w:r w:rsidR="00B44DCD">
        <w:rPr>
          <w:rFonts w:ascii="Times New Roman" w:hAnsi="Times New Roman" w:cs="Times New Roman"/>
          <w:sz w:val="24"/>
          <w:szCs w:val="24"/>
        </w:rPr>
        <w:t>2</w:t>
      </w:r>
      <w:r w:rsidR="00F85170" w:rsidRPr="006B4B12">
        <w:rPr>
          <w:rFonts w:ascii="Times New Roman" w:hAnsi="Times New Roman" w:cs="Times New Roman"/>
          <w:sz w:val="24"/>
          <w:szCs w:val="24"/>
        </w:rPr>
        <w:t>г.г. необходимо сосредоточить на следующих основных направлениях: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в целях обеспечения потребностей граждан в качественных и доступных муниципальных услугах;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повышение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 xml:space="preserve">- участия исходя из возможностей местного бюджета в реализации программ и мероприятий, </w:t>
      </w:r>
      <w:proofErr w:type="spellStart"/>
      <w:r w:rsidRPr="006B4B12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B4B12">
        <w:rPr>
          <w:rFonts w:ascii="Times New Roman" w:hAnsi="Times New Roman" w:cs="Times New Roman"/>
          <w:sz w:val="24"/>
          <w:szCs w:val="24"/>
        </w:rPr>
        <w:t xml:space="preserve"> из районного и областного бюджета;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повышения объективности и качество бюджетного планирования на основе муниципальных заданий и нормативов затрат на оказание муниципальных услуг;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 xml:space="preserve">- разработки муниципальных </w:t>
      </w:r>
      <w:r w:rsidR="00383452">
        <w:rPr>
          <w:rFonts w:ascii="Times New Roman" w:hAnsi="Times New Roman" w:cs="Times New Roman"/>
          <w:sz w:val="24"/>
          <w:szCs w:val="24"/>
        </w:rPr>
        <w:t>программ в целях перехода с 202</w:t>
      </w:r>
      <w:r w:rsidR="00B44DCD">
        <w:rPr>
          <w:rFonts w:ascii="Times New Roman" w:hAnsi="Times New Roman" w:cs="Times New Roman"/>
          <w:sz w:val="24"/>
          <w:szCs w:val="24"/>
        </w:rPr>
        <w:t>2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года на формирование программного бюджета;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финансового контроля, усиление ведомственного финансового контроля в отношении муниципальных учреждений.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будет осуществляться в рамках реализации Программы по повышению эффективности расходов бюд</w:t>
      </w:r>
      <w:r w:rsidR="00383452">
        <w:rPr>
          <w:rFonts w:ascii="Times New Roman" w:hAnsi="Times New Roman" w:cs="Times New Roman"/>
          <w:sz w:val="24"/>
          <w:szCs w:val="24"/>
        </w:rPr>
        <w:t>жета поселения на период до 20</w:t>
      </w:r>
      <w:r w:rsidR="00FB2056">
        <w:rPr>
          <w:rFonts w:ascii="Times New Roman" w:hAnsi="Times New Roman" w:cs="Times New Roman"/>
          <w:sz w:val="24"/>
          <w:szCs w:val="24"/>
        </w:rPr>
        <w:t>22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4. Особенности формирования отдельных направлений расходов бюджета и приоритеты бюджетных расходов.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lastRenderedPageBreak/>
        <w:t>В соответствии с основной целью бюджетной политики на среднесрочную перспективу при формировании расходной части бюджета безусловным является принцип полного обеспечения всех расходных обязательств. Установленных нормативно-правовыми актами поселения.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При этом решения по принятию новых расходных обязательств должны приниматься в пределах, имеющихся бюджетных средств.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Объемы бюджетных ассигнований на оплату труда раб</w:t>
      </w:r>
      <w:r w:rsidR="00655A5A">
        <w:rPr>
          <w:rFonts w:ascii="Times New Roman" w:hAnsi="Times New Roman" w:cs="Times New Roman"/>
          <w:sz w:val="24"/>
          <w:szCs w:val="24"/>
        </w:rPr>
        <w:t xml:space="preserve">отников Администрации Халитовского сельского </w:t>
      </w:r>
      <w:proofErr w:type="gramStart"/>
      <w:r w:rsidR="00655A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B4B12">
        <w:rPr>
          <w:rFonts w:ascii="Times New Roman" w:hAnsi="Times New Roman" w:cs="Times New Roman"/>
          <w:sz w:val="24"/>
          <w:szCs w:val="24"/>
        </w:rPr>
        <w:t xml:space="preserve"> будут</w:t>
      </w:r>
      <w:proofErr w:type="gramEnd"/>
      <w:r w:rsidRPr="006B4B12">
        <w:rPr>
          <w:rFonts w:ascii="Times New Roman" w:hAnsi="Times New Roman" w:cs="Times New Roman"/>
          <w:sz w:val="24"/>
          <w:szCs w:val="24"/>
        </w:rPr>
        <w:t xml:space="preserve"> планироваться на ос</w:t>
      </w:r>
      <w:r w:rsidR="007E63B1">
        <w:rPr>
          <w:rFonts w:ascii="Times New Roman" w:hAnsi="Times New Roman" w:cs="Times New Roman"/>
          <w:sz w:val="24"/>
          <w:szCs w:val="24"/>
        </w:rPr>
        <w:t>нове бюджетных ассигнований 2020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Объем бюджетных ассигнований на выплату страховых взносов во внебюджетные фонды будут рассчитаны в соответствии федеральным законом.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Объем бюджетных ассигнований на оплату поставок товаров, выполнения работ и оказания услуг для муниципальных нужд будут рассчитаны на основе показателей перво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 w:rsidR="00B44DCD">
        <w:rPr>
          <w:rFonts w:ascii="Times New Roman" w:hAnsi="Times New Roman" w:cs="Times New Roman"/>
          <w:sz w:val="24"/>
          <w:szCs w:val="24"/>
        </w:rPr>
        <w:t xml:space="preserve"> бюджетных смет на 2020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год с учетом индексации расходов, обеспечивающих бесперебойное функциони</w:t>
      </w:r>
      <w:r w:rsidR="00655A5A">
        <w:rPr>
          <w:rFonts w:ascii="Times New Roman" w:hAnsi="Times New Roman" w:cs="Times New Roman"/>
          <w:sz w:val="24"/>
          <w:szCs w:val="24"/>
        </w:rPr>
        <w:t>рование Администрации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</w:t>
      </w:r>
      <w:r w:rsidR="00655A5A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6B4B12">
        <w:rPr>
          <w:rFonts w:ascii="Times New Roman" w:hAnsi="Times New Roman" w:cs="Times New Roman"/>
          <w:sz w:val="24"/>
          <w:szCs w:val="24"/>
        </w:rPr>
        <w:t xml:space="preserve"> в соответствии с основными показателями прогноза социально-экономического разв</w:t>
      </w:r>
      <w:r w:rsidR="00B44DCD">
        <w:rPr>
          <w:rFonts w:ascii="Times New Roman" w:hAnsi="Times New Roman" w:cs="Times New Roman"/>
          <w:sz w:val="24"/>
          <w:szCs w:val="24"/>
        </w:rPr>
        <w:t>ития Челябинской области на 2020</w:t>
      </w:r>
      <w:r w:rsidRPr="006B4B12">
        <w:rPr>
          <w:rFonts w:ascii="Times New Roman" w:hAnsi="Times New Roman" w:cs="Times New Roman"/>
          <w:sz w:val="24"/>
          <w:szCs w:val="24"/>
        </w:rPr>
        <w:t>-</w:t>
      </w:r>
      <w:r w:rsidR="00383452">
        <w:rPr>
          <w:rFonts w:ascii="Times New Roman" w:hAnsi="Times New Roman" w:cs="Times New Roman"/>
          <w:sz w:val="24"/>
          <w:szCs w:val="24"/>
        </w:rPr>
        <w:t>20</w:t>
      </w:r>
      <w:r w:rsidR="00B44DCD">
        <w:rPr>
          <w:rFonts w:ascii="Times New Roman" w:hAnsi="Times New Roman" w:cs="Times New Roman"/>
          <w:sz w:val="24"/>
          <w:szCs w:val="24"/>
        </w:rPr>
        <w:t>22</w:t>
      </w:r>
      <w:r w:rsidRPr="006B4B12">
        <w:rPr>
          <w:rFonts w:ascii="Times New Roman" w:hAnsi="Times New Roman" w:cs="Times New Roman"/>
          <w:sz w:val="24"/>
          <w:szCs w:val="24"/>
        </w:rPr>
        <w:t>год:</w:t>
      </w:r>
    </w:p>
    <w:tbl>
      <w:tblPr>
        <w:tblW w:w="95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78"/>
        <w:gridCol w:w="1701"/>
        <w:gridCol w:w="1984"/>
        <w:gridCol w:w="1807"/>
      </w:tblGrid>
      <w:tr w:rsidR="00F85170" w:rsidRPr="006B4B12" w:rsidTr="00836849">
        <w:tc>
          <w:tcPr>
            <w:tcW w:w="4078" w:type="dxa"/>
            <w:vMerge w:val="restart"/>
          </w:tcPr>
          <w:p w:rsidR="00F85170" w:rsidRPr="00F85170" w:rsidRDefault="00EB6D7D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85170" w:rsidRPr="00F851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2" w:type="dxa"/>
            <w:gridSpan w:val="3"/>
          </w:tcPr>
          <w:p w:rsidR="00F85170" w:rsidRPr="00F8517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5170">
              <w:rPr>
                <w:rFonts w:ascii="Times New Roman" w:hAnsi="Times New Roman" w:cs="Times New Roman"/>
                <w:sz w:val="24"/>
                <w:szCs w:val="24"/>
              </w:rPr>
              <w:t>Рост тарифов, %</w:t>
            </w:r>
          </w:p>
        </w:tc>
      </w:tr>
      <w:tr w:rsidR="00F85170" w:rsidRPr="006B4B12" w:rsidTr="00836849">
        <w:tc>
          <w:tcPr>
            <w:tcW w:w="4078" w:type="dxa"/>
            <w:vMerge/>
          </w:tcPr>
          <w:p w:rsidR="00F85170" w:rsidRPr="00F8517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170" w:rsidRPr="00415930" w:rsidRDefault="00B44DCD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5170" w:rsidRPr="00415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F85170" w:rsidRPr="00415930" w:rsidRDefault="00383452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DC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85170" w:rsidRPr="00415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7" w:type="dxa"/>
          </w:tcPr>
          <w:p w:rsidR="00F85170" w:rsidRPr="00415930" w:rsidRDefault="00B44DCD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85170" w:rsidRPr="00415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5170" w:rsidRPr="006B4B12" w:rsidTr="00836849">
        <w:tc>
          <w:tcPr>
            <w:tcW w:w="4078" w:type="dxa"/>
          </w:tcPr>
          <w:p w:rsidR="00F85170" w:rsidRPr="00F85170" w:rsidRDefault="00836849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70" w:rsidRPr="00F851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F85170" w:rsidRPr="0041593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DC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85170" w:rsidRPr="0041593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DCD">
              <w:rPr>
                <w:rFonts w:ascii="Times New Roman" w:hAnsi="Times New Roman" w:cs="Times New Roman"/>
                <w:sz w:val="24"/>
                <w:szCs w:val="24"/>
              </w:rPr>
              <w:t>03,0</w:t>
            </w:r>
          </w:p>
        </w:tc>
        <w:tc>
          <w:tcPr>
            <w:tcW w:w="1807" w:type="dxa"/>
          </w:tcPr>
          <w:p w:rsidR="00F85170" w:rsidRPr="00415930" w:rsidRDefault="00B44DCD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F85170" w:rsidRPr="006B4B12" w:rsidTr="00836849">
        <w:tc>
          <w:tcPr>
            <w:tcW w:w="4078" w:type="dxa"/>
          </w:tcPr>
          <w:p w:rsidR="00F85170" w:rsidRPr="00F85170" w:rsidRDefault="00836849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70" w:rsidRPr="00F85170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F85170" w:rsidRPr="00415930" w:rsidRDefault="00B44DCD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85170" w:rsidRPr="004159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F85170" w:rsidRPr="00415930" w:rsidRDefault="00B44DCD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85170" w:rsidRPr="004159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F85170" w:rsidRPr="00415930" w:rsidRDefault="007E63B1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85170" w:rsidRPr="006B4B12" w:rsidTr="00836849">
        <w:tc>
          <w:tcPr>
            <w:tcW w:w="4078" w:type="dxa"/>
          </w:tcPr>
          <w:p w:rsidR="00F85170" w:rsidRPr="00F85170" w:rsidRDefault="00836849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5170" w:rsidRPr="00F851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F85170" w:rsidRPr="0041593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984" w:type="dxa"/>
          </w:tcPr>
          <w:p w:rsidR="00F85170" w:rsidRPr="0041593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930" w:rsidRPr="0041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F85170" w:rsidRPr="0041593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930" w:rsidRPr="00415930">
              <w:rPr>
                <w:rFonts w:ascii="Times New Roman" w:hAnsi="Times New Roman" w:cs="Times New Roman"/>
                <w:sz w:val="24"/>
                <w:szCs w:val="24"/>
              </w:rPr>
              <w:t>04,0</w:t>
            </w:r>
          </w:p>
        </w:tc>
      </w:tr>
      <w:tr w:rsidR="00F85170" w:rsidRPr="006B4B12" w:rsidTr="00836849">
        <w:tc>
          <w:tcPr>
            <w:tcW w:w="4078" w:type="dxa"/>
          </w:tcPr>
          <w:p w:rsidR="00F85170" w:rsidRPr="00F85170" w:rsidRDefault="00836849" w:rsidP="00836849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D7D">
              <w:rPr>
                <w:rFonts w:ascii="Times New Roman" w:hAnsi="Times New Roman" w:cs="Times New Roman"/>
                <w:sz w:val="24"/>
                <w:szCs w:val="24"/>
              </w:rPr>
              <w:t xml:space="preserve"> Услуги местной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</w:p>
        </w:tc>
        <w:tc>
          <w:tcPr>
            <w:tcW w:w="1701" w:type="dxa"/>
          </w:tcPr>
          <w:p w:rsidR="00F85170" w:rsidRPr="00415930" w:rsidRDefault="007E63B1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984" w:type="dxa"/>
          </w:tcPr>
          <w:p w:rsidR="00F85170" w:rsidRPr="00415930" w:rsidRDefault="00F85170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3B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07" w:type="dxa"/>
          </w:tcPr>
          <w:p w:rsidR="00F85170" w:rsidRPr="00415930" w:rsidRDefault="007E63B1" w:rsidP="00EB6D7D">
            <w:pPr>
              <w:tabs>
                <w:tab w:val="left" w:pos="8647"/>
                <w:tab w:val="left" w:pos="8789"/>
                <w:tab w:val="left" w:pos="9781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</w:tbl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5. Основные направления политики в области отношений с вышестоящими бюджетами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Основными задачами в облас</w:t>
      </w:r>
      <w:r w:rsidR="007E63B1">
        <w:rPr>
          <w:rFonts w:ascii="Times New Roman" w:hAnsi="Times New Roman" w:cs="Times New Roman"/>
          <w:sz w:val="24"/>
          <w:szCs w:val="24"/>
        </w:rPr>
        <w:t>ти межбюджетных отношений в 2020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го</w:t>
      </w:r>
      <w:r w:rsidR="00383452">
        <w:rPr>
          <w:rFonts w:ascii="Times New Roman" w:hAnsi="Times New Roman" w:cs="Times New Roman"/>
          <w:sz w:val="24"/>
          <w:szCs w:val="24"/>
        </w:rPr>
        <w:t>ду и на плановом периоде на 20</w:t>
      </w:r>
      <w:r w:rsidR="007E63B1">
        <w:rPr>
          <w:rFonts w:ascii="Times New Roman" w:hAnsi="Times New Roman" w:cs="Times New Roman"/>
          <w:sz w:val="24"/>
          <w:szCs w:val="24"/>
        </w:rPr>
        <w:t>21</w:t>
      </w:r>
      <w:r w:rsidR="00383452">
        <w:rPr>
          <w:rFonts w:ascii="Times New Roman" w:hAnsi="Times New Roman" w:cs="Times New Roman"/>
          <w:sz w:val="24"/>
          <w:szCs w:val="24"/>
        </w:rPr>
        <w:t xml:space="preserve"> и 202</w:t>
      </w:r>
      <w:r w:rsidR="007E63B1">
        <w:rPr>
          <w:rFonts w:ascii="Times New Roman" w:hAnsi="Times New Roman" w:cs="Times New Roman"/>
          <w:sz w:val="24"/>
          <w:szCs w:val="24"/>
        </w:rPr>
        <w:t>2</w:t>
      </w:r>
      <w:r w:rsidRPr="006B4B12">
        <w:rPr>
          <w:rFonts w:ascii="Times New Roman" w:hAnsi="Times New Roman" w:cs="Times New Roman"/>
          <w:sz w:val="24"/>
          <w:szCs w:val="24"/>
        </w:rPr>
        <w:t xml:space="preserve"> г. г. должно стать укрепление финансовой самостоятельности и стабилизации доходной базы бюджета поселения.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 xml:space="preserve">В сфере межбюджетных отношений с </w:t>
      </w:r>
      <w:proofErr w:type="spellStart"/>
      <w:r w:rsidRPr="006B4B12">
        <w:rPr>
          <w:rFonts w:ascii="Times New Roman" w:hAnsi="Times New Roman" w:cs="Times New Roman"/>
          <w:sz w:val="24"/>
          <w:szCs w:val="24"/>
        </w:rPr>
        <w:t>Кунашакским</w:t>
      </w:r>
      <w:proofErr w:type="spellEnd"/>
      <w:r w:rsidRPr="006B4B12">
        <w:rPr>
          <w:rFonts w:ascii="Times New Roman" w:hAnsi="Times New Roman" w:cs="Times New Roman"/>
          <w:sz w:val="24"/>
          <w:szCs w:val="24"/>
        </w:rPr>
        <w:t xml:space="preserve"> муниципальным районом необходимо обратить особое внимание на: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 проблемы четкого разграничения полномочий между органами местного самоуправления Кунашакского му</w:t>
      </w:r>
      <w:r w:rsidR="00655A5A">
        <w:rPr>
          <w:rFonts w:ascii="Times New Roman" w:hAnsi="Times New Roman" w:cs="Times New Roman"/>
          <w:sz w:val="24"/>
          <w:szCs w:val="24"/>
        </w:rPr>
        <w:t>ниципального района и Халитовского</w:t>
      </w:r>
      <w:r w:rsidRPr="006B4B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85170" w:rsidRPr="006B4B12" w:rsidRDefault="00F85170" w:rsidP="00EB6D7D">
      <w:pPr>
        <w:tabs>
          <w:tab w:val="left" w:pos="8647"/>
          <w:tab w:val="left" w:pos="8789"/>
          <w:tab w:val="left" w:pos="978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4B12">
        <w:rPr>
          <w:rFonts w:ascii="Times New Roman" w:hAnsi="Times New Roman" w:cs="Times New Roman"/>
          <w:sz w:val="24"/>
          <w:szCs w:val="24"/>
        </w:rPr>
        <w:t>-четкое соблюдение требований и принципов бюджетного законодательства в части межбюджетных трансфертов.</w:t>
      </w:r>
    </w:p>
    <w:p w:rsidR="00F85170" w:rsidRPr="006B4B12" w:rsidRDefault="00F85170" w:rsidP="00EB6D7D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5170" w:rsidRPr="006B4B12" w:rsidRDefault="00F85170" w:rsidP="00EB6D7D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5170" w:rsidRPr="006B4B12" w:rsidRDefault="002D595F" w:rsidP="00EB6D7D">
      <w:pPr>
        <w:tabs>
          <w:tab w:val="left" w:pos="666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3E49" w:rsidRPr="00F85170" w:rsidRDefault="00DB3E49" w:rsidP="00EB6D7D">
      <w:pPr>
        <w:jc w:val="both"/>
        <w:rPr>
          <w:szCs w:val="28"/>
        </w:rPr>
      </w:pPr>
    </w:p>
    <w:sectPr w:rsidR="00DB3E49" w:rsidRPr="00F85170" w:rsidSect="00CE3E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4"/>
    <w:rsid w:val="00055783"/>
    <w:rsid w:val="00097FFE"/>
    <w:rsid w:val="001D7930"/>
    <w:rsid w:val="001E31C0"/>
    <w:rsid w:val="00211750"/>
    <w:rsid w:val="002D595F"/>
    <w:rsid w:val="003777F5"/>
    <w:rsid w:val="00383452"/>
    <w:rsid w:val="003B3A7A"/>
    <w:rsid w:val="003E1576"/>
    <w:rsid w:val="00415930"/>
    <w:rsid w:val="00436DD7"/>
    <w:rsid w:val="00471BE1"/>
    <w:rsid w:val="004C33D8"/>
    <w:rsid w:val="004D0425"/>
    <w:rsid w:val="00511DE0"/>
    <w:rsid w:val="005220CC"/>
    <w:rsid w:val="00570263"/>
    <w:rsid w:val="0057532C"/>
    <w:rsid w:val="00580766"/>
    <w:rsid w:val="005A4AAA"/>
    <w:rsid w:val="00655A5A"/>
    <w:rsid w:val="006B4E82"/>
    <w:rsid w:val="006C144E"/>
    <w:rsid w:val="006C7495"/>
    <w:rsid w:val="006E389D"/>
    <w:rsid w:val="007443D4"/>
    <w:rsid w:val="007E63B1"/>
    <w:rsid w:val="00814CF8"/>
    <w:rsid w:val="00836849"/>
    <w:rsid w:val="00855258"/>
    <w:rsid w:val="00863A3C"/>
    <w:rsid w:val="00866731"/>
    <w:rsid w:val="008B0467"/>
    <w:rsid w:val="00954393"/>
    <w:rsid w:val="00955F19"/>
    <w:rsid w:val="009A48B3"/>
    <w:rsid w:val="009B7ED5"/>
    <w:rsid w:val="00A35B03"/>
    <w:rsid w:val="00A52602"/>
    <w:rsid w:val="00A650FA"/>
    <w:rsid w:val="00A74E84"/>
    <w:rsid w:val="00AA3208"/>
    <w:rsid w:val="00AB2068"/>
    <w:rsid w:val="00AD5B0E"/>
    <w:rsid w:val="00AE49C3"/>
    <w:rsid w:val="00B07026"/>
    <w:rsid w:val="00B1247B"/>
    <w:rsid w:val="00B16B37"/>
    <w:rsid w:val="00B36DD0"/>
    <w:rsid w:val="00B44DCD"/>
    <w:rsid w:val="00B605AB"/>
    <w:rsid w:val="00B64164"/>
    <w:rsid w:val="00B73EBC"/>
    <w:rsid w:val="00B950B6"/>
    <w:rsid w:val="00BA125D"/>
    <w:rsid w:val="00C62FC1"/>
    <w:rsid w:val="00C67A5A"/>
    <w:rsid w:val="00C76D69"/>
    <w:rsid w:val="00CD5F44"/>
    <w:rsid w:val="00CF3B9C"/>
    <w:rsid w:val="00DB3E49"/>
    <w:rsid w:val="00DB6312"/>
    <w:rsid w:val="00DF1F85"/>
    <w:rsid w:val="00E6021B"/>
    <w:rsid w:val="00EB6D7D"/>
    <w:rsid w:val="00EC09C9"/>
    <w:rsid w:val="00EF3436"/>
    <w:rsid w:val="00F050FE"/>
    <w:rsid w:val="00F34BA7"/>
    <w:rsid w:val="00F85170"/>
    <w:rsid w:val="00FB2056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DF6D0"/>
  <w15:docId w15:val="{5E219549-70EF-4FFF-921F-26C3D43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32C"/>
    <w:pPr>
      <w:ind w:left="720"/>
    </w:pPr>
  </w:style>
  <w:style w:type="table" w:styleId="a4">
    <w:name w:val="Table Grid"/>
    <w:basedOn w:val="a1"/>
    <w:uiPriority w:val="59"/>
    <w:locked/>
    <w:rsid w:val="00F8517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5A"/>
    <w:rPr>
      <w:rFonts w:ascii="Segoe UI" w:hAnsi="Segoe UI" w:cs="Segoe UI"/>
      <w:sz w:val="18"/>
      <w:szCs w:val="18"/>
      <w:lang w:eastAsia="en-US"/>
    </w:rPr>
  </w:style>
  <w:style w:type="paragraph" w:customStyle="1" w:styleId="a7">
    <w:basedOn w:val="a"/>
    <w:next w:val="a8"/>
    <w:qFormat/>
    <w:rsid w:val="00DB63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qFormat/>
    <w:locked/>
    <w:rsid w:val="00DB6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DB631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 И ОСНОВНЫЕ НАПРАВЛЕНИЯ БЮДЖЕТНОЙ ПОЛИТИКИ КУНАШАКСКОГО РАЙОНА НА 2016-2018 ГОДЫ</vt:lpstr>
    </vt:vector>
  </TitlesOfParts>
  <Company>Microsoft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 И ОСНОВНЫЕ НАПРАВЛЕНИЯ БЮДЖЕТНОЙ ПОЛИТИКИ КУНАШАКСКОГО РАЙОНА НА 2016-2018 ГОДЫ</dc:title>
  <dc:subject/>
  <dc:creator>Admin</dc:creator>
  <cp:keywords/>
  <dc:description/>
  <cp:lastModifiedBy>Admin</cp:lastModifiedBy>
  <cp:revision>19</cp:revision>
  <cp:lastPrinted>2019-11-15T06:11:00Z</cp:lastPrinted>
  <dcterms:created xsi:type="dcterms:W3CDTF">2017-11-17T05:49:00Z</dcterms:created>
  <dcterms:modified xsi:type="dcterms:W3CDTF">2019-11-15T06:16:00Z</dcterms:modified>
</cp:coreProperties>
</file>